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1E" w:rsidRDefault="009C031E" w:rsidP="009C031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ИНИСТЕРСТВО ПРОСВЕЩЕНИЯ РОССИЙСКОЙ ФЕДЕРАЦИИ</w:t>
      </w:r>
    </w:p>
    <w:p w:rsidR="009C031E" w:rsidRDefault="009C031E" w:rsidP="009C031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11 февраля 2025 г. N ОК-397/08</w:t>
      </w:r>
    </w:p>
    <w:p w:rsidR="009C031E" w:rsidRDefault="009C031E" w:rsidP="009C031E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ВСТУПЛЕНИИ В СИЛУ</w:t>
      </w: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br/>
        <w:t>ФЕДЕРАЛЬНОГО ЗАКОНА N 328-ФЗ "О ВНЕСЕНИИ ИЗМЕНЕНИЙ В СТАТЬИ</w:t>
      </w:r>
      <w:r>
        <w:rPr>
          <w:rFonts w:ascii="Arial" w:hAnsi="Arial" w:cs="Arial"/>
          <w:b/>
          <w:bCs/>
          <w:color w:val="222222"/>
        </w:rPr>
        <w:br/>
        <w:t>29 И 47 ФЕДЕРАЛЬНОГО ЗАКОНА "ОБ ОБРАЗОВАНИИ</w:t>
      </w:r>
      <w:r>
        <w:rPr>
          <w:rFonts w:ascii="Arial" w:hAnsi="Arial" w:cs="Arial"/>
          <w:b/>
          <w:bCs/>
          <w:color w:val="222222"/>
        </w:rPr>
        <w:br/>
        <w:t>В РОССИЙСКОЙ ФЕДЕРАЦИИ"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сообщает, что 8 августа 2024 года принят Федеральный закон N 328-ФЗ "О внесении изменений в Федеральный закон "О внесении изменений в статьи 29 и 47 Федерального закона "Об образовании в Российской Федерации" (далее - Закон N 328-ФЗ), на основании которого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издан приказ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Минюстом России 4 декабря 2024 г. N 80454) (далее - приказ).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Положения Закона N 328-ФЗ и приказа вступят в силу с 1 марта 2025 года.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Целью разработки ведомственного акта является снижение документационной нагрузки учителей, воспитателей дошкольных образовательных организаций, преподавателей организаций среднего профессионального образования и закрепление ограниченного перечня отчетности, заполнение которой необходимо при осуществлении ими педагогической деятельности. Таким образом, уже в 2025/2026 учебном году ожидается достигнуть снижения документационной и бюрократической нагрузки для указанных категорий педагогических работников и, как следствие, оптимизации рабочего времени педагогов.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Кроме того, согласно части 4 статьи 29 Закона N 328-ФЗ будет установлено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Учитывая изложенное, а также стратегическое значение вступления в силу Закона N 328-ФЗ в условиях поэтапного снижения бюрократической нагрузки на педагогических работников и образовательные организации,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просит организовать на уровне субъектов Российской Федерации соответствующую работу с муниципальными органами управления образованием, руководителями и педагогическими работниками образовательных организаций всех уровней. Одновременно просим обратить внимание на необходимость приведения локальных актов образовательных организаций и трудовых договоров с педагогическими работниками в соответствие с вступающими в силу изменениями в законодательство об образовании.</w:t>
      </w:r>
    </w:p>
    <w:p w:rsidR="009C031E" w:rsidRDefault="009C031E" w:rsidP="009C03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Также обращаем внимание, что с 1 марта 2025 г. действие части 6.2 статьи 47 Федерального </w:t>
      </w:r>
      <w:hyperlink r:id="rId4" w:history="1">
        <w:r>
          <w:rPr>
            <w:rStyle w:val="a4"/>
            <w:rFonts w:ascii="Arial" w:hAnsi="Arial" w:cs="Arial"/>
            <w:color w:val="1B6DFD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будет распространяться на воспитателей дошкольных образовательных организаций и преподавателей организаций среднего профессионального образования. Направление запросов в образовательные организации возможно только при наличии оснований, предусмотренных законодательством Российской Федерации.</w:t>
      </w:r>
    </w:p>
    <w:p w:rsidR="009C031E" w:rsidRDefault="009C031E" w:rsidP="009C031E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рекомендует взять на особый контроль исполнение норм законодательства в части снижения бюрократической нагрузки в сфере образования в каждом субъекте Российской Федерации.</w:t>
      </w:r>
    </w:p>
    <w:p w:rsidR="009C031E" w:rsidRDefault="009C031E" w:rsidP="009C031E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О.П.КОЛУДАРОВА</w:t>
      </w:r>
    </w:p>
    <w:p w:rsidR="00E8285F" w:rsidRDefault="00E8285F"/>
    <w:sectPr w:rsidR="00E8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33"/>
    <w:rsid w:val="00000633"/>
    <w:rsid w:val="009C031E"/>
    <w:rsid w:val="00E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E439-4783-45C0-91CF-AA0D593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C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31E"/>
    <w:rPr>
      <w:color w:val="0000FF"/>
      <w:u w:val="single"/>
    </w:rPr>
  </w:style>
  <w:style w:type="paragraph" w:customStyle="1" w:styleId="pr">
    <w:name w:val="pr"/>
    <w:basedOn w:val="a"/>
    <w:rsid w:val="009C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УР</dc:creator>
  <cp:keywords/>
  <dc:description/>
  <cp:lastModifiedBy>Зам по УР</cp:lastModifiedBy>
  <cp:revision>2</cp:revision>
  <dcterms:created xsi:type="dcterms:W3CDTF">2025-03-24T09:01:00Z</dcterms:created>
  <dcterms:modified xsi:type="dcterms:W3CDTF">2025-03-24T09:01:00Z</dcterms:modified>
</cp:coreProperties>
</file>