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21" w:rsidRPr="00462A21" w:rsidRDefault="00462A21" w:rsidP="00462A2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62A2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ПАМЯТКА </w:t>
      </w:r>
    </w:p>
    <w:p w:rsidR="009F594E" w:rsidRPr="00462A21" w:rsidRDefault="00462A21" w:rsidP="00462A2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62A2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ПРОФИЛАКТИКА МЕЖЛИЧНОСТНЫХ КОНФЛИКТОВ</w:t>
      </w:r>
    </w:p>
    <w:p w:rsidR="00462A21" w:rsidRDefault="00462A21" w:rsidP="009F594E">
      <w:pPr>
        <w:shd w:val="clear" w:color="auto" w:fill="FFFFFF"/>
        <w:spacing w:after="166" w:line="312" w:lineRule="atLeast"/>
        <w:ind w:firstLine="331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9F594E" w:rsidRPr="00462A21" w:rsidRDefault="009F594E" w:rsidP="00462A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>Комплекс рекомендации по предотвращению и профилактике межличностных конфликтов</w:t>
      </w:r>
    </w:p>
    <w:p w:rsidR="009F594E" w:rsidRPr="00462A21" w:rsidRDefault="009F594E" w:rsidP="00462A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>При возникновении напряжения в общении попробуйте следующее:</w:t>
      </w:r>
    </w:p>
    <w:p w:rsidR="009F594E" w:rsidRPr="00462A21" w:rsidRDefault="009F594E" w:rsidP="00462A21">
      <w:pPr>
        <w:pStyle w:val="ad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проявлять естественное внимание к собеседнику, доброжелательность, терпимость, дружелюбие;</w:t>
      </w:r>
    </w:p>
    <w:p w:rsidR="009F594E" w:rsidRPr="00462A21" w:rsidRDefault="009F594E" w:rsidP="00462A21">
      <w:pPr>
        <w:pStyle w:val="ad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держаться спокойно, не терять самоконтроля, говорить лаконично, чуть медленнее, если собеседник излишне взволнован;</w:t>
      </w:r>
    </w:p>
    <w:p w:rsidR="009F594E" w:rsidRPr="00462A21" w:rsidRDefault="009F594E" w:rsidP="00462A21">
      <w:pPr>
        <w:pStyle w:val="ad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установить контакт глазами и стараться не терять его;</w:t>
      </w:r>
    </w:p>
    <w:p w:rsidR="009F594E" w:rsidRPr="00462A21" w:rsidRDefault="009F594E" w:rsidP="00462A21">
      <w:pPr>
        <w:pStyle w:val="ad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дать собеседнику выговориться, не перебивая его;</w:t>
      </w:r>
    </w:p>
    <w:p w:rsidR="009F594E" w:rsidRPr="00462A21" w:rsidRDefault="009F594E" w:rsidP="00462A21">
      <w:pPr>
        <w:pStyle w:val="ad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дать собеседнику понять, что вы понимаете его состояние (приблизиться, наклониться к нему);</w:t>
      </w:r>
    </w:p>
    <w:p w:rsidR="009F594E" w:rsidRPr="00462A21" w:rsidRDefault="009F594E" w:rsidP="00462A21">
      <w:pPr>
        <w:pStyle w:val="ad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признать свою вину, если объективно таковая есть;</w:t>
      </w:r>
    </w:p>
    <w:p w:rsidR="009F594E" w:rsidRPr="00462A21" w:rsidRDefault="009F594E" w:rsidP="00462A21">
      <w:pPr>
        <w:pStyle w:val="ad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постараться предельно тактично показать собеседнику, в чем, как вам кажется, он тоже не прав;</w:t>
      </w:r>
    </w:p>
    <w:p w:rsidR="009F594E" w:rsidRPr="00462A21" w:rsidRDefault="009F594E" w:rsidP="00462A21">
      <w:pPr>
        <w:pStyle w:val="ad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показывать, что вы заинтересованы в решении проблемы собеседника сотрудничестве с ним будете поддерживать его, если это не противоречит интересам дела;</w:t>
      </w:r>
    </w:p>
    <w:p w:rsidR="009F594E" w:rsidRPr="00462A21" w:rsidRDefault="009F594E" w:rsidP="00462A21">
      <w:pPr>
        <w:pStyle w:val="ad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разделять с собеседником ответственность за решение проблемы, определять план будущего сотрудничества.</w:t>
      </w:r>
    </w:p>
    <w:p w:rsidR="009F594E" w:rsidRPr="00462A21" w:rsidRDefault="00462A21" w:rsidP="00462A21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>СОВЕТЫ ПО СМЯГЧЕНИЮ КОНФЛИКТНОСТИ.</w:t>
      </w:r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1. </w:t>
      </w:r>
      <w:proofErr w:type="gramStart"/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 xml:space="preserve">Включите душевное зрение </w:t>
      </w: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(человек -  матрешка: есть он сам, внутри него еще один</w:t>
      </w:r>
      <w:proofErr w:type="gramEnd"/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- внутренний, внутри того - еще один, глубинный. Лучше говорить мягкими словами, слушать собеседника</w:t>
      </w:r>
      <w:proofErr w:type="gramStart"/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)</w:t>
      </w:r>
      <w:proofErr w:type="gramEnd"/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2. </w:t>
      </w:r>
      <w:proofErr w:type="gramStart"/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>Самый главный человек на свете - тот, кто перед тобой</w:t>
      </w: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(собеседник может быть невоспитанным и невнимательным, глупым или агрессивным.</w:t>
      </w:r>
      <w:proofErr w:type="gramEnd"/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</w:t>
      </w:r>
      <w:proofErr w:type="gramStart"/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Но чем меньше это будет раздражать Вас, тем талантливее вы как собеседник)</w:t>
      </w:r>
      <w:proofErr w:type="gramEnd"/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3. </w:t>
      </w:r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 xml:space="preserve">Постарайтесь, чтобы собеседник Вам понравился </w:t>
      </w: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(старайтесь больше говорить </w:t>
      </w:r>
      <w:proofErr w:type="gramStart"/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хорошего</w:t>
      </w:r>
      <w:proofErr w:type="gramEnd"/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не о себе, а о собеседнике).</w:t>
      </w:r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4. «</w:t>
      </w:r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 xml:space="preserve">Не кидайте в собеседника булыжники» </w:t>
      </w: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(задавайте нужный тон - корректный и уважительный).</w:t>
      </w:r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5. </w:t>
      </w:r>
      <w:proofErr w:type="gramStart"/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 xml:space="preserve">Без нужды не задевайте </w:t>
      </w: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(понравиться ли вам общение, в котором собеседник все время лезет перед вами на пьедестал,  а вас окунает в грязную лужу?</w:t>
      </w:r>
      <w:proofErr w:type="gramEnd"/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- Тот, кто в общении старается продемонстрировать свое превосходство, делает по сути то же самое. Чтобы этого не было, стройте общение на равных, а не сверху.</w:t>
      </w:r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6</w:t>
      </w:r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>. Берегите собеседника: избавьте его от уколов, обид и обвинений.</w:t>
      </w:r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7. </w:t>
      </w:r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 xml:space="preserve">Не </w:t>
      </w:r>
      <w:proofErr w:type="gramStart"/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>спорте</w:t>
      </w:r>
      <w:proofErr w:type="gramEnd"/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 xml:space="preserve">  по мелочам, не спорте с теми, с кем спорить бесполезно, не спорте с теми, кому важнее поспорить, а не разобраться</w:t>
      </w: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, а самое главное никогда не начинайте спора, если вы в чем-то хотите действительно разобраться, тем более разобраться вместе с собеседником.</w:t>
      </w:r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8. </w:t>
      </w:r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>Надо стремиться к согласию, но не надо бояться разногласий</w:t>
      </w: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(разногласия между людьми естественны и не могут быть поводом для разочарований и недовольств, ссор, конфликтов.).</w:t>
      </w:r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9. </w:t>
      </w:r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>Ищите то, в чем прав собеседник, а не ошибается, старайтесь согласиться, а не возразить</w:t>
      </w: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.</w:t>
      </w:r>
    </w:p>
    <w:p w:rsidR="009F594E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10. </w:t>
      </w:r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>Признавайте возможность своей неправоты</w:t>
      </w: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(«Слушай, может </w:t>
      </w:r>
      <w:proofErr w:type="gramStart"/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быть</w:t>
      </w:r>
      <w:proofErr w:type="gramEnd"/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 я не прав, но давай посоветуемся»).</w:t>
      </w:r>
    </w:p>
    <w:p w:rsidR="009870E4" w:rsidRPr="00462A21" w:rsidRDefault="009F594E" w:rsidP="00462A21">
      <w:pPr>
        <w:widowControl w:val="0"/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462A21">
        <w:rPr>
          <w:rFonts w:ascii="Arial Narrow" w:eastAsia="Times New Roman" w:hAnsi="Arial Narrow" w:cs="Arial"/>
          <w:sz w:val="28"/>
          <w:szCs w:val="28"/>
          <w:lang w:eastAsia="ru-RU"/>
        </w:rPr>
        <w:t>11</w:t>
      </w:r>
      <w:r w:rsidRPr="00462A21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>.   Старайтесь согласиться, а не возразить, стремитесь не к победе, а к истине, к миру.</w:t>
      </w:r>
    </w:p>
    <w:sectPr w:rsidR="009870E4" w:rsidRPr="00462A21" w:rsidSect="00462A21">
      <w:headerReference w:type="default" r:id="rId7"/>
      <w:pgSz w:w="11906" w:h="16838"/>
      <w:pgMar w:top="567" w:right="567" w:bottom="567" w:left="567" w:header="708" w:footer="70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77A" w:rsidRDefault="004E477A" w:rsidP="00462A21">
      <w:pPr>
        <w:spacing w:after="0" w:line="240" w:lineRule="auto"/>
      </w:pPr>
      <w:r>
        <w:separator/>
      </w:r>
    </w:p>
  </w:endnote>
  <w:endnote w:type="continuationSeparator" w:id="0">
    <w:p w:rsidR="004E477A" w:rsidRDefault="004E477A" w:rsidP="0046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77A" w:rsidRDefault="004E477A" w:rsidP="00462A21">
      <w:pPr>
        <w:spacing w:after="0" w:line="240" w:lineRule="auto"/>
      </w:pPr>
      <w:r>
        <w:separator/>
      </w:r>
    </w:p>
  </w:footnote>
  <w:footnote w:type="continuationSeparator" w:id="0">
    <w:p w:rsidR="004E477A" w:rsidRDefault="004E477A" w:rsidP="0046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A21" w:rsidRPr="00462A21" w:rsidRDefault="00462A21" w:rsidP="00462A21">
    <w:pPr>
      <w:pStyle w:val="a7"/>
      <w:rPr>
        <w:i/>
        <w:sz w:val="22"/>
        <w:szCs w:val="22"/>
      </w:rPr>
    </w:pPr>
    <w:r w:rsidRPr="00462A21">
      <w:rPr>
        <w:i/>
        <w:sz w:val="22"/>
        <w:szCs w:val="22"/>
      </w:rPr>
      <w:t>Новороссийский колле</w:t>
    </w:r>
    <w:proofErr w:type="gramStart"/>
    <w:r w:rsidRPr="00462A21">
      <w:rPr>
        <w:i/>
        <w:sz w:val="22"/>
        <w:szCs w:val="22"/>
      </w:rPr>
      <w:t>дж стр</w:t>
    </w:r>
    <w:proofErr w:type="gramEnd"/>
    <w:r w:rsidRPr="00462A21">
      <w:rPr>
        <w:i/>
        <w:sz w:val="22"/>
        <w:szCs w:val="22"/>
      </w:rPr>
      <w:t>оительства и экономики</w:t>
    </w:r>
  </w:p>
  <w:p w:rsidR="00462A21" w:rsidRDefault="00462A2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46E8D"/>
    <w:multiLevelType w:val="hybridMultilevel"/>
    <w:tmpl w:val="ACC23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96586"/>
    <w:multiLevelType w:val="hybridMultilevel"/>
    <w:tmpl w:val="4CD27640"/>
    <w:lvl w:ilvl="0" w:tplc="A894E1E2">
      <w:numFmt w:val="bullet"/>
      <w:lvlText w:val="·"/>
      <w:lvlJc w:val="left"/>
      <w:pPr>
        <w:ind w:left="1035" w:hanging="675"/>
      </w:pPr>
      <w:rPr>
        <w:rFonts w:ascii="Arial Narrow" w:eastAsia="Times New Roman" w:hAnsi="Arial Narrow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94E"/>
    <w:rsid w:val="00020BF8"/>
    <w:rsid w:val="00462A21"/>
    <w:rsid w:val="004E477A"/>
    <w:rsid w:val="006D3C86"/>
    <w:rsid w:val="009870E4"/>
    <w:rsid w:val="009F594E"/>
    <w:rsid w:val="00CB09F2"/>
    <w:rsid w:val="00D60744"/>
    <w:rsid w:val="00F5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E4"/>
  </w:style>
  <w:style w:type="paragraph" w:styleId="2">
    <w:name w:val="heading 2"/>
    <w:basedOn w:val="a"/>
    <w:link w:val="20"/>
    <w:uiPriority w:val="9"/>
    <w:qFormat/>
    <w:rsid w:val="009F594E"/>
    <w:pPr>
      <w:spacing w:after="331" w:line="240" w:lineRule="auto"/>
      <w:outlineLvl w:val="1"/>
    </w:pPr>
    <w:rPr>
      <w:rFonts w:ascii="Times New Roman" w:eastAsia="Times New Roman" w:hAnsi="Times New Roman" w:cs="Times New Roman"/>
      <w:b/>
      <w:bCs/>
      <w:color w:val="C48700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594E"/>
    <w:rPr>
      <w:rFonts w:ascii="Times New Roman" w:eastAsia="Times New Roman" w:hAnsi="Times New Roman" w:cs="Times New Roman"/>
      <w:b/>
      <w:bCs/>
      <w:color w:val="C48700"/>
      <w:sz w:val="33"/>
      <w:szCs w:val="33"/>
      <w:lang w:eastAsia="ru-RU"/>
    </w:rPr>
  </w:style>
  <w:style w:type="character" w:styleId="a3">
    <w:name w:val="Hyperlink"/>
    <w:basedOn w:val="a0"/>
    <w:uiPriority w:val="99"/>
    <w:semiHidden/>
    <w:unhideWhenUsed/>
    <w:rsid w:val="009F594E"/>
    <w:rPr>
      <w:strike w:val="0"/>
      <w:dstrike w:val="0"/>
      <w:color w:val="663300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9F594E"/>
    <w:pPr>
      <w:spacing w:after="166" w:line="240" w:lineRule="auto"/>
      <w:ind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F594E"/>
    <w:rPr>
      <w:b/>
      <w:bCs/>
    </w:rPr>
  </w:style>
  <w:style w:type="character" w:styleId="a6">
    <w:name w:val="Emphasis"/>
    <w:basedOn w:val="a0"/>
    <w:uiPriority w:val="20"/>
    <w:qFormat/>
    <w:rsid w:val="009F594E"/>
    <w:rPr>
      <w:i/>
      <w:iCs/>
    </w:rPr>
  </w:style>
  <w:style w:type="paragraph" w:styleId="a7">
    <w:name w:val="header"/>
    <w:basedOn w:val="a"/>
    <w:link w:val="a8"/>
    <w:uiPriority w:val="99"/>
    <w:unhideWhenUsed/>
    <w:rsid w:val="00462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2A21"/>
  </w:style>
  <w:style w:type="paragraph" w:styleId="a9">
    <w:name w:val="footer"/>
    <w:basedOn w:val="a"/>
    <w:link w:val="aa"/>
    <w:uiPriority w:val="99"/>
    <w:semiHidden/>
    <w:unhideWhenUsed/>
    <w:rsid w:val="00462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2A21"/>
  </w:style>
  <w:style w:type="paragraph" w:styleId="ab">
    <w:name w:val="Balloon Text"/>
    <w:basedOn w:val="a"/>
    <w:link w:val="ac"/>
    <w:uiPriority w:val="99"/>
    <w:semiHidden/>
    <w:unhideWhenUsed/>
    <w:rsid w:val="00462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2A2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2A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akinfeeva</cp:lastModifiedBy>
  <cp:revision>6</cp:revision>
  <dcterms:created xsi:type="dcterms:W3CDTF">2016-03-29T07:12:00Z</dcterms:created>
  <dcterms:modified xsi:type="dcterms:W3CDTF">2022-06-29T09:50:00Z</dcterms:modified>
</cp:coreProperties>
</file>